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A6A2" w14:textId="58DFF143" w:rsidR="004C75BA" w:rsidRDefault="004C75BA" w:rsidP="004C75BA">
      <w:pPr>
        <w:jc w:val="center"/>
        <w:rPr>
          <w:rFonts w:ascii="Times New Roman" w:eastAsia="Arimo" w:hAnsi="Times New Roman" w:cs="Times New Roman"/>
          <w:b/>
          <w:bCs/>
          <w:sz w:val="24"/>
          <w:szCs w:val="24"/>
        </w:rPr>
      </w:pPr>
      <w:r w:rsidRPr="004C75BA">
        <w:rPr>
          <w:rFonts w:ascii="Times New Roman" w:eastAsia="Arimo" w:hAnsi="Times New Roman" w:cs="Times New Roman"/>
          <w:b/>
          <w:bCs/>
          <w:sz w:val="24"/>
          <w:szCs w:val="24"/>
        </w:rPr>
        <w:t>FIREBOX</w:t>
      </w:r>
    </w:p>
    <w:p w14:paraId="43AD4701" w14:textId="6B8C47CF" w:rsidR="004C75BA" w:rsidRPr="004C75BA" w:rsidRDefault="004C75BA" w:rsidP="004C75BA">
      <w:pPr>
        <w:jc w:val="center"/>
        <w:rPr>
          <w:rFonts w:ascii="Times New Roman" w:eastAsia="Arimo" w:hAnsi="Times New Roman" w:cs="Times New Roman"/>
          <w:b/>
          <w:bCs/>
          <w:sz w:val="24"/>
          <w:szCs w:val="24"/>
        </w:rPr>
      </w:pPr>
      <w:r>
        <w:rPr>
          <w:rFonts w:ascii="Times New Roman" w:eastAsia="Arimo" w:hAnsi="Times New Roman" w:cs="Times New Roman"/>
          <w:b/>
          <w:bCs/>
          <w:sz w:val="24"/>
          <w:szCs w:val="24"/>
        </w:rPr>
        <w:t>ALLEGATO C</w:t>
      </w:r>
      <w:r w:rsidR="00F56CE4">
        <w:rPr>
          <w:rFonts w:ascii="Times New Roman" w:eastAsia="Arimo" w:hAnsi="Times New Roman" w:cs="Times New Roman"/>
          <w:b/>
          <w:bCs/>
          <w:sz w:val="24"/>
          <w:szCs w:val="24"/>
        </w:rPr>
        <w:t xml:space="preserve"> – Protocollo di campionamento de</w:t>
      </w:r>
      <w:r w:rsidR="00405E2A">
        <w:rPr>
          <w:rFonts w:ascii="Times New Roman" w:eastAsia="Arimo" w:hAnsi="Times New Roman" w:cs="Times New Roman"/>
          <w:b/>
          <w:bCs/>
          <w:sz w:val="24"/>
          <w:szCs w:val="24"/>
        </w:rPr>
        <w:t>i</w:t>
      </w:r>
      <w:r w:rsidR="00F56CE4">
        <w:rPr>
          <w:rFonts w:ascii="Times New Roman" w:eastAsia="Arimo" w:hAnsi="Times New Roman" w:cs="Times New Roman"/>
          <w:b/>
          <w:bCs/>
          <w:sz w:val="24"/>
          <w:szCs w:val="24"/>
        </w:rPr>
        <w:t xml:space="preserve"> combustibil</w:t>
      </w:r>
      <w:r w:rsidR="00405E2A">
        <w:rPr>
          <w:rFonts w:ascii="Times New Roman" w:eastAsia="Arimo" w:hAnsi="Times New Roman" w:cs="Times New Roman"/>
          <w:b/>
          <w:bCs/>
          <w:sz w:val="24"/>
          <w:szCs w:val="24"/>
        </w:rPr>
        <w:t>i</w:t>
      </w:r>
      <w:r w:rsidR="00F56CE4">
        <w:rPr>
          <w:rFonts w:ascii="Times New Roman" w:eastAsia="Arimo" w:hAnsi="Times New Roman" w:cs="Times New Roman"/>
          <w:b/>
          <w:bCs/>
          <w:sz w:val="24"/>
          <w:szCs w:val="24"/>
        </w:rPr>
        <w:t xml:space="preserve"> di superficie</w:t>
      </w:r>
    </w:p>
    <w:p w14:paraId="4146089C" w14:textId="16C0C1AA" w:rsidR="004C75BA" w:rsidRDefault="004C75BA" w:rsidP="00D349A3">
      <w:pPr>
        <w:jc w:val="both"/>
        <w:rPr>
          <w:rFonts w:ascii="Times New Roman" w:eastAsia="Arimo" w:hAnsi="Times New Roman" w:cs="Times New Roman"/>
          <w:sz w:val="24"/>
          <w:szCs w:val="24"/>
        </w:rPr>
      </w:pPr>
      <w:r w:rsidRPr="004C75BA">
        <w:rPr>
          <w:rFonts w:ascii="Times New Roman" w:eastAsia="Arimo" w:hAnsi="Times New Roman" w:cs="Times New Roman"/>
          <w:sz w:val="24"/>
          <w:szCs w:val="24"/>
        </w:rPr>
        <w:t xml:space="preserve">Il rilievo del legno morto a terra </w:t>
      </w:r>
      <w:r>
        <w:rPr>
          <w:rFonts w:ascii="Times New Roman" w:eastAsia="Arimo" w:hAnsi="Times New Roman" w:cs="Times New Roman"/>
          <w:sz w:val="24"/>
          <w:szCs w:val="24"/>
        </w:rPr>
        <w:t>è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eseguito secondo il line </w:t>
      </w:r>
      <w:proofErr w:type="spellStart"/>
      <w:r w:rsidRPr="004C75BA">
        <w:rPr>
          <w:rFonts w:ascii="Times New Roman" w:eastAsia="Arimo" w:hAnsi="Times New Roman" w:cs="Times New Roman"/>
          <w:sz w:val="24"/>
          <w:szCs w:val="24"/>
        </w:rPr>
        <w:t>intercept</w:t>
      </w:r>
      <w:proofErr w:type="spellEnd"/>
      <w:r w:rsidRPr="004C75BA">
        <w:rPr>
          <w:rFonts w:ascii="Times New Roman" w:eastAsia="Arimo" w:hAnsi="Times New Roman" w:cs="Times New Roman"/>
          <w:sz w:val="24"/>
          <w:szCs w:val="24"/>
        </w:rPr>
        <w:t xml:space="preserve"> </w:t>
      </w:r>
      <w:proofErr w:type="spellStart"/>
      <w:r w:rsidRPr="004C75BA">
        <w:rPr>
          <w:rFonts w:ascii="Times New Roman" w:eastAsia="Arimo" w:hAnsi="Times New Roman" w:cs="Times New Roman"/>
          <w:sz w:val="24"/>
          <w:szCs w:val="24"/>
        </w:rPr>
        <w:t>method</w:t>
      </w:r>
      <w:proofErr w:type="spellEnd"/>
      <w:r w:rsidRPr="004C75BA">
        <w:rPr>
          <w:rFonts w:ascii="Times New Roman" w:eastAsia="Arimo" w:hAnsi="Times New Roman" w:cs="Times New Roman"/>
          <w:sz w:val="24"/>
          <w:szCs w:val="24"/>
        </w:rPr>
        <w:t xml:space="preserve"> proposto da Harmon et al. (1996) lungo tre transetti lineari lunghi 10 m ciascuno e posizionati a formare un triangolo equilatero secondo quanto riportato in Figura </w:t>
      </w:r>
      <w:r>
        <w:rPr>
          <w:rFonts w:ascii="Times New Roman" w:eastAsia="Arimo" w:hAnsi="Times New Roman" w:cs="Times New Roman"/>
          <w:sz w:val="24"/>
          <w:szCs w:val="24"/>
        </w:rPr>
        <w:t>1</w:t>
      </w:r>
      <w:r w:rsidRPr="004C75BA">
        <w:rPr>
          <w:rFonts w:ascii="Times New Roman" w:eastAsia="Arimo" w:hAnsi="Times New Roman" w:cs="Times New Roman"/>
          <w:sz w:val="24"/>
          <w:szCs w:val="24"/>
        </w:rPr>
        <w:t>. Il triangolo equilatero verrà materializzato con rotella metrica da 40 m e posizionando i transetti lineari uno dopo l’altro muovendosi in senso orario.</w:t>
      </w:r>
    </w:p>
    <w:p w14:paraId="3426A3A3" w14:textId="4EB0C903" w:rsidR="004C75BA" w:rsidRDefault="004C75BA" w:rsidP="00D349A3">
      <w:pPr>
        <w:jc w:val="both"/>
        <w:rPr>
          <w:rFonts w:ascii="Times New Roman" w:eastAsia="Arimo" w:hAnsi="Times New Roman" w:cs="Times New Roman"/>
          <w:sz w:val="24"/>
          <w:szCs w:val="24"/>
        </w:rPr>
      </w:pPr>
      <w:r>
        <w:rPr>
          <w:rFonts w:ascii="Times New Roman" w:eastAsia="Arimo" w:hAnsi="Times New Roman" w:cs="Times New Roman"/>
          <w:sz w:val="24"/>
          <w:szCs w:val="24"/>
        </w:rPr>
        <w:t xml:space="preserve">Per </w:t>
      </w:r>
      <w:r w:rsidRPr="004C75BA">
        <w:rPr>
          <w:rFonts w:ascii="Times New Roman" w:eastAsia="Arimo" w:hAnsi="Times New Roman" w:cs="Times New Roman"/>
          <w:sz w:val="24"/>
          <w:szCs w:val="24"/>
        </w:rPr>
        <w:t>determinare la biomassa infiammabile</w:t>
      </w:r>
      <w:r>
        <w:rPr>
          <w:rFonts w:ascii="Times New Roman" w:eastAsia="Arimo" w:hAnsi="Times New Roman" w:cs="Times New Roman"/>
          <w:sz w:val="24"/>
          <w:szCs w:val="24"/>
        </w:rPr>
        <w:t xml:space="preserve"> di superficie</w:t>
      </w:r>
      <w:r w:rsidRPr="004C75BA">
        <w:rPr>
          <w:rFonts w:ascii="Times New Roman" w:eastAsia="Arimo" w:hAnsi="Times New Roman" w:cs="Times New Roman"/>
          <w:sz w:val="24"/>
          <w:szCs w:val="24"/>
        </w:rPr>
        <w:t>, ogni 2 metri lungo ciascun transetto l’operatore posizion</w:t>
      </w:r>
      <w:r>
        <w:rPr>
          <w:rFonts w:ascii="Times New Roman" w:eastAsia="Arimo" w:hAnsi="Times New Roman" w:cs="Times New Roman"/>
          <w:sz w:val="24"/>
          <w:szCs w:val="24"/>
        </w:rPr>
        <w:t>a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un metro da cantiere verticalmente rispetto al suolo, compiendo l’operazione denominata “calata”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 </w:t>
      </w:r>
      <w:r>
        <w:rPr>
          <w:rFonts w:ascii="Times New Roman" w:eastAsia="Arimo" w:hAnsi="Times New Roman" w:cs="Times New Roman"/>
          <w:sz w:val="24"/>
          <w:szCs w:val="24"/>
        </w:rPr>
        <w:t>(Figura 1 e 2)</w:t>
      </w:r>
      <w:r w:rsidRPr="004C75BA">
        <w:rPr>
          <w:rFonts w:ascii="Times New Roman" w:eastAsia="Arimo" w:hAnsi="Times New Roman" w:cs="Times New Roman"/>
          <w:sz w:val="24"/>
          <w:szCs w:val="24"/>
        </w:rPr>
        <w:t>. Dopo aver compiuto la calata,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 è registrata la presenza/assenza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delle diverse classi di combustibile 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che </w:t>
      </w:r>
      <w:r w:rsidRPr="004C75BA">
        <w:rPr>
          <w:rFonts w:ascii="Times New Roman" w:eastAsia="Arimo" w:hAnsi="Times New Roman" w:cs="Times New Roman"/>
          <w:sz w:val="24"/>
          <w:szCs w:val="24"/>
        </w:rPr>
        <w:t>toccano il metro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, </w:t>
      </w:r>
      <w:r w:rsidR="00CC3457" w:rsidRPr="004C75BA">
        <w:rPr>
          <w:rFonts w:ascii="Times New Roman" w:eastAsia="Arimo" w:hAnsi="Times New Roman" w:cs="Times New Roman"/>
          <w:sz w:val="24"/>
          <w:szCs w:val="24"/>
        </w:rPr>
        <w:t xml:space="preserve">la massima altezza (cm) dal suolo raggiunta </w:t>
      </w:r>
      <w:r w:rsidR="00CC3457">
        <w:rPr>
          <w:rFonts w:ascii="Times New Roman" w:eastAsia="Arimo" w:hAnsi="Times New Roman" w:cs="Times New Roman"/>
          <w:sz w:val="24"/>
          <w:szCs w:val="24"/>
        </w:rPr>
        <w:t>da ciascuna</w:t>
      </w:r>
      <w:r w:rsidR="00CC3457" w:rsidRPr="004C75BA">
        <w:rPr>
          <w:rFonts w:ascii="Times New Roman" w:eastAsia="Arimo" w:hAnsi="Times New Roman" w:cs="Times New Roman"/>
          <w:sz w:val="24"/>
          <w:szCs w:val="24"/>
        </w:rPr>
        <w:t xml:space="preserve"> classe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 di combustibile (i.e. </w:t>
      </w:r>
      <w:r w:rsidR="00CC3457" w:rsidRPr="004C75BA">
        <w:rPr>
          <w:rFonts w:ascii="Times New Roman" w:eastAsia="Arimo" w:hAnsi="Times New Roman" w:cs="Times New Roman"/>
          <w:sz w:val="24"/>
          <w:szCs w:val="24"/>
        </w:rPr>
        <w:t>l’altezza raggiunta dal ramo/frammento più distante dal suolo appartenente alla i-esima classe di combustibile utilizzando il metro posizionato verticalmente</w:t>
      </w:r>
      <w:r w:rsidR="00CC3457">
        <w:rPr>
          <w:rFonts w:ascii="Times New Roman" w:eastAsia="Arimo" w:hAnsi="Times New Roman" w:cs="Times New Roman"/>
          <w:sz w:val="24"/>
          <w:szCs w:val="24"/>
        </w:rPr>
        <w:t>; Figura 2)</w:t>
      </w:r>
      <w:r w:rsidR="00CC3457" w:rsidRPr="004C75BA">
        <w:rPr>
          <w:rFonts w:ascii="Times New Roman" w:eastAsia="Arimo" w:hAnsi="Times New Roman" w:cs="Times New Roman"/>
          <w:sz w:val="24"/>
          <w:szCs w:val="24"/>
        </w:rPr>
        <w:t xml:space="preserve"> 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e </w:t>
      </w:r>
      <w:r w:rsidR="00CC3457" w:rsidRPr="004C75BA">
        <w:rPr>
          <w:rFonts w:ascii="Times New Roman" w:eastAsia="Arimo" w:hAnsi="Times New Roman" w:cs="Times New Roman"/>
          <w:sz w:val="24"/>
          <w:szCs w:val="24"/>
        </w:rPr>
        <w:t>il nome (genere botanico) delle specie degli arbusti</w:t>
      </w:r>
      <w:r w:rsidR="00CC3457">
        <w:rPr>
          <w:rFonts w:ascii="Times New Roman" w:eastAsia="Arimo" w:hAnsi="Times New Roman" w:cs="Times New Roman"/>
          <w:sz w:val="24"/>
          <w:szCs w:val="24"/>
        </w:rPr>
        <w:t xml:space="preserve"> presenti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. </w:t>
      </w:r>
    </w:p>
    <w:p w14:paraId="568C7DC1" w14:textId="77777777" w:rsidR="00CC3457" w:rsidRPr="004C75BA" w:rsidRDefault="00CC3457" w:rsidP="00CC3457">
      <w:pPr>
        <w:jc w:val="both"/>
        <w:rPr>
          <w:rFonts w:ascii="Times New Roman" w:eastAsia="Arimo" w:hAnsi="Times New Roman" w:cs="Times New Roman"/>
          <w:sz w:val="24"/>
          <w:szCs w:val="24"/>
        </w:rPr>
      </w:pPr>
    </w:p>
    <w:p w14:paraId="66C126C8" w14:textId="77777777" w:rsidR="00CC3457" w:rsidRPr="004C75BA" w:rsidRDefault="00CC3457" w:rsidP="00CC3457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4C75BA">
        <w:rPr>
          <w:rFonts w:ascii="Times New Roman" w:hAnsi="Times New Roman" w:cs="Times New Roman"/>
          <w:color w:val="000000"/>
          <w:sz w:val="24"/>
          <w:szCs w:val="24"/>
        </w:rPr>
        <w:lastRenderedPageBreak/>
        <w:fldChar w:fldCharType="begin"/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instrText xml:space="preserve"> INCLUDEPICTURE  "https://lh7-eu.googleusercontent.com/MKxzCfAyNKrGwNigNm1XJ6zkRlhcpFD_yKkK9xScSGnTQtoCa9TDEsVxo6BjBBbr0iXweNM7rexwnwiG1k96QCpbALv2e4YUOCHOcqD3oafyHv2JaAZiKnHAXy3h1CnoHTqm2ZAayhcvKNvTscOZaA" \* MERGEFORMATINET </w:instrText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fldChar w:fldCharType="begin"/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instrText xml:space="preserve"> INCLUDEPICTURE  "https://lh7-eu.googleusercontent.com/MKxzCfAyNKrGwNigNm1XJ6zkRlhcpFD_yKkK9xScSGnTQtoCa9TDEsVxo6BjBBbr0iXweNM7rexwnwiG1k96QCpbALv2e4YUOCHOcqD3oafyHv2JaAZiKnHAXy3h1CnoHTqm2ZAayhcvKNvTscOZaA" \* MERGEFORMATINET </w:instrText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fldChar w:fldCharType="separate"/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0B8585" wp14:editId="2D826CD7">
            <wp:extent cx="4316730" cy="3253105"/>
            <wp:effectExtent l="0" t="0" r="0" b="0"/>
            <wp:docPr id="1461329194" name="Immagine 2" descr="Immagine che contiene aria aperta, albero, terreno, fores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aria aperta, albero, terreno, foresta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fldChar w:fldCharType="end"/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instrText xml:space="preserve"> INCLUDEPICTURE  "https://lh7-eu.googleusercontent.com/OKWq19OQfieYMZM4SsU4AeAB1qNW3jBwkoizQDkHqo0eoZLumd96ZcqwR6_bFBe4TVAeYyq8zaNMWNc5kYgUnA6nJI6dO6ljXe1zh_xZcyzTzf89nsxuvOnlqnhoYlvHOsgkEL6KlJu-rINHPBANQg" \* MERGEFORMATINET </w:instrText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fldChar w:fldCharType="begin"/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instrText xml:space="preserve"> INCLUDEPICTURE  "https://lh7-eu.googleusercontent.com/OKWq19OQfieYMZM4SsU4AeAB1qNW3jBwkoizQDkHqo0eoZLumd96ZcqwR6_bFBe4TVAeYyq8zaNMWNc5kYgUnA6nJI6dO6ljXe1zh_xZcyzTzf89nsxuvOnlqnhoYlvHOsgkEL6KlJu-rINHPBANQg" \* MERGEFORMATINET </w:instrText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fldChar w:fldCharType="separate"/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7DD964A" wp14:editId="2D839F49">
            <wp:extent cx="4316730" cy="3253105"/>
            <wp:effectExtent l="0" t="0" r="2540" b="0"/>
            <wp:docPr id="1880743702" name="Immagine 1" descr="Immagine che contiene aria aperta, pianta, albero, terren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aria aperta, pianta, albero, terren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5BA">
        <w:rPr>
          <w:rFonts w:ascii="Times New Roman" w:hAnsi="Times New Roman" w:cs="Times New Roman"/>
          <w:noProof/>
          <w:color w:val="000000"/>
          <w:sz w:val="24"/>
          <w:szCs w:val="24"/>
        </w:rPr>
        <w:fldChar w:fldCharType="end"/>
      </w:r>
      <w:r w:rsidRPr="004C75BA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1AF9C669" w14:textId="77777777" w:rsidR="00CC3457" w:rsidRPr="004C75BA" w:rsidRDefault="00CC3457" w:rsidP="00CC345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</w:pPr>
      <w:r w:rsidRPr="004C75BA"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Figura </w:t>
      </w:r>
      <w:r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1 - </w:t>
      </w:r>
      <w:r w:rsidRPr="004C75BA"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Schema di campionamento del legno morto a terra. </w:t>
      </w:r>
      <w:r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>In alto</w:t>
      </w:r>
      <w:r w:rsidRPr="004C75BA"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 il posizionamento dei tre transetti lineari a formare un triangolo equilatero. </w:t>
      </w:r>
      <w:r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>In basso</w:t>
      </w:r>
      <w:r w:rsidRPr="004C75BA"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 è riportato un esempio dell’esecuzione della “calata” con conseguente rilievo della presenza/assenza e profondità rispetto al suolo della biomassa combustibile in bosco di conifere.</w:t>
      </w:r>
    </w:p>
    <w:p w14:paraId="7B3D785E" w14:textId="77777777" w:rsidR="00CC3457" w:rsidRPr="004C75BA" w:rsidRDefault="00CC3457" w:rsidP="00CC3457">
      <w:pPr>
        <w:rPr>
          <w:rFonts w:ascii="Times New Roman" w:hAnsi="Times New Roman" w:cs="Times New Roman"/>
          <w:sz w:val="24"/>
          <w:szCs w:val="24"/>
        </w:rPr>
        <w:sectPr w:rsidR="00CC3457" w:rsidRPr="004C75BA" w:rsidSect="00CC3457">
          <w:headerReference w:type="default" r:id="rId10"/>
          <w:footerReference w:type="default" r:id="rId11"/>
          <w:pgSz w:w="11906" w:h="16838"/>
          <w:pgMar w:top="851" w:right="1134" w:bottom="1134" w:left="1134" w:header="708" w:footer="708" w:gutter="0"/>
          <w:pgNumType w:start="1"/>
          <w:cols w:space="720"/>
        </w:sectPr>
      </w:pPr>
    </w:p>
    <w:p w14:paraId="003FA045" w14:textId="77777777" w:rsidR="00CC3457" w:rsidRPr="004C75BA" w:rsidRDefault="00CC3457" w:rsidP="00CC3457">
      <w:pPr>
        <w:keepNext/>
        <w:rPr>
          <w:rFonts w:ascii="Times New Roman" w:hAnsi="Times New Roman" w:cs="Times New Roman"/>
          <w:sz w:val="24"/>
          <w:szCs w:val="24"/>
        </w:rPr>
      </w:pPr>
    </w:p>
    <w:p w14:paraId="23F41CC2" w14:textId="77777777" w:rsidR="00CC3457" w:rsidRPr="004C75BA" w:rsidRDefault="00CC3457" w:rsidP="00CC345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hAnsi="Times New Roman" w:cs="Times New Roman"/>
          <w:i/>
          <w:color w:val="44546A"/>
          <w:sz w:val="24"/>
          <w:szCs w:val="24"/>
        </w:rPr>
      </w:pPr>
      <w:r w:rsidRPr="004C75BA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712AA13F" wp14:editId="0B78EC4B">
            <wp:extent cx="2037173" cy="5689195"/>
            <wp:effectExtent l="0" t="0" r="0" b="0"/>
            <wp:docPr id="21312643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16288" name="Immagine 189751628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06" t="6516" r="27862" b="5795"/>
                    <a:stretch/>
                  </pic:blipFill>
                  <pic:spPr bwMode="auto">
                    <a:xfrm rot="16200000">
                      <a:off x="0" y="0"/>
                      <a:ext cx="2052465" cy="57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FFFF7" w14:textId="77777777" w:rsidR="00CC3457" w:rsidRPr="004C75BA" w:rsidRDefault="00CC3457" w:rsidP="00CC3457">
      <w:pPr>
        <w:rPr>
          <w:rFonts w:ascii="Times New Roman" w:hAnsi="Times New Roman" w:cs="Times New Roman"/>
          <w:bCs/>
          <w:i/>
          <w:iCs/>
          <w:color w:val="0E2841" w:themeColor="text2"/>
          <w:sz w:val="18"/>
          <w:szCs w:val="18"/>
        </w:rPr>
      </w:pPr>
      <w:r w:rsidRPr="004C75BA"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Figura </w:t>
      </w:r>
      <w:r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>2</w:t>
      </w:r>
      <w:r w:rsidRPr="004C75BA">
        <w:rPr>
          <w:rFonts w:ascii="Times New Roman" w:eastAsia="Arimo" w:hAnsi="Times New Roman" w:cs="Times New Roman"/>
          <w:bCs/>
          <w:i/>
          <w:iCs/>
          <w:color w:val="0E2841" w:themeColor="text2"/>
          <w:sz w:val="18"/>
          <w:szCs w:val="18"/>
        </w:rPr>
        <w:t xml:space="preserve"> - Schema di campionamento della biomassa combustibile. Unità di misura: metri.</w:t>
      </w:r>
    </w:p>
    <w:p w14:paraId="1052E0F3" w14:textId="77777777" w:rsidR="00CC3457" w:rsidRPr="004C75BA" w:rsidRDefault="00CC3457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</w:p>
    <w:p w14:paraId="140A8532" w14:textId="2F940013" w:rsidR="004C75BA" w:rsidRPr="004C75BA" w:rsidRDefault="004C75BA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  <w:r w:rsidRPr="004C75BA">
        <w:rPr>
          <w:rFonts w:ascii="Times New Roman" w:eastAsia="Arimo" w:hAnsi="Times New Roman" w:cs="Times New Roman"/>
          <w:sz w:val="24"/>
          <w:szCs w:val="24"/>
        </w:rPr>
        <w:t xml:space="preserve">Le classi di combustibile di cui </w:t>
      </w:r>
      <w:r w:rsidR="00CC3457">
        <w:rPr>
          <w:rFonts w:ascii="Times New Roman" w:eastAsia="Arimo" w:hAnsi="Times New Roman" w:cs="Times New Roman"/>
          <w:sz w:val="24"/>
          <w:szCs w:val="24"/>
        </w:rPr>
        <w:t>è stata rilevata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la presenza/assenza e l’altezza dal suolo sono le seguenti:</w:t>
      </w:r>
    </w:p>
    <w:p w14:paraId="72A48123" w14:textId="77777777" w:rsidR="004C75BA" w:rsidRPr="004C75BA" w:rsidRDefault="004C75BA" w:rsidP="004C7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C75BA">
        <w:rPr>
          <w:rFonts w:ascii="Times New Roman" w:eastAsia="Arimo" w:hAnsi="Times New Roman" w:cs="Times New Roman"/>
          <w:color w:val="000000"/>
          <w:sz w:val="24"/>
          <w:szCs w:val="24"/>
        </w:rPr>
        <w:t>Lettiera (orizzonte OL e OF), costituito da residui vegetali (prevalentemente foglie intere, poco modificate o debolmente frammentate) la cui forma originaria è ancora chiaramente riconoscibile a occhio nudo e da residui di tessuti vegetali frammentati e parzialmente trasformati, ma ancora riconoscibili a occhio nudo, mescolati ad una quantità variabile (ma non preponderante) di sostanza organica fine;</w:t>
      </w:r>
    </w:p>
    <w:p w14:paraId="2BFB21D7" w14:textId="77777777" w:rsidR="004C75BA" w:rsidRPr="004C75BA" w:rsidRDefault="004C75BA" w:rsidP="004C7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C75BA">
        <w:rPr>
          <w:rFonts w:ascii="Times New Roman" w:eastAsia="Arimo" w:hAnsi="Times New Roman" w:cs="Times New Roman"/>
          <w:color w:val="000000"/>
          <w:sz w:val="24"/>
          <w:szCs w:val="24"/>
        </w:rPr>
        <w:t>Combustibile 1 ora (1h), comprendente rami/frammenti di legno di diametro compreso tra 0 e 0.6 cm;</w:t>
      </w:r>
    </w:p>
    <w:p w14:paraId="5C4DEDD3" w14:textId="77777777" w:rsidR="004C75BA" w:rsidRPr="004C75BA" w:rsidRDefault="004C75BA" w:rsidP="004C7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C75BA">
        <w:rPr>
          <w:rFonts w:ascii="Times New Roman" w:eastAsia="Arimo" w:hAnsi="Times New Roman" w:cs="Times New Roman"/>
          <w:color w:val="000000"/>
          <w:sz w:val="24"/>
          <w:szCs w:val="24"/>
        </w:rPr>
        <w:t>Combustibile 10 ore (10h), comprendente rami/frammenti di legno di diametro compreso tra 0.6 e 2.5 cm;</w:t>
      </w:r>
    </w:p>
    <w:p w14:paraId="34A9A4C0" w14:textId="77777777" w:rsidR="004C75BA" w:rsidRPr="004C75BA" w:rsidRDefault="004C75BA" w:rsidP="004C7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C75BA">
        <w:rPr>
          <w:rFonts w:ascii="Times New Roman" w:eastAsia="Arimo" w:hAnsi="Times New Roman" w:cs="Times New Roman"/>
          <w:color w:val="000000"/>
          <w:sz w:val="24"/>
          <w:szCs w:val="24"/>
        </w:rPr>
        <w:t>Strato erbaceo (Gr);</w:t>
      </w:r>
    </w:p>
    <w:p w14:paraId="6B221F35" w14:textId="77777777" w:rsidR="004C75BA" w:rsidRPr="004C75BA" w:rsidRDefault="004C75BA" w:rsidP="004C7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C75BA">
        <w:rPr>
          <w:rFonts w:ascii="Times New Roman" w:eastAsia="Arimo" w:hAnsi="Times New Roman" w:cs="Times New Roman"/>
          <w:color w:val="000000"/>
          <w:sz w:val="24"/>
          <w:szCs w:val="24"/>
        </w:rPr>
        <w:t>Strato arbustivo basso (Sh1h), arbusti di altezza &lt; 1 m da terra;</w:t>
      </w:r>
    </w:p>
    <w:p w14:paraId="17141CB5" w14:textId="77777777" w:rsidR="004C75BA" w:rsidRPr="004C75BA" w:rsidRDefault="004C75BA" w:rsidP="004C7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C75BA">
        <w:rPr>
          <w:rFonts w:ascii="Times New Roman" w:eastAsia="Arimo" w:hAnsi="Times New Roman" w:cs="Times New Roman"/>
          <w:color w:val="000000"/>
          <w:sz w:val="24"/>
          <w:szCs w:val="24"/>
        </w:rPr>
        <w:t>Strato arbustivo alto (Sh10h), arbusti di altezza &gt; 1 m da terra.</w:t>
      </w:r>
    </w:p>
    <w:p w14:paraId="3E85FE66" w14:textId="07147D84" w:rsidR="004C75BA" w:rsidRPr="004C75BA" w:rsidRDefault="004C75BA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  <w:r w:rsidRPr="004C75BA">
        <w:rPr>
          <w:rFonts w:ascii="Times New Roman" w:eastAsia="Arimo" w:hAnsi="Times New Roman" w:cs="Times New Roman"/>
          <w:sz w:val="24"/>
          <w:szCs w:val="24"/>
        </w:rPr>
        <w:t xml:space="preserve">La copertura percentuale delle sei classi di combustibili per ciascun transetto (Co; %) </w:t>
      </w:r>
      <w:r w:rsidR="00CC3457">
        <w:rPr>
          <w:rFonts w:ascii="Times New Roman" w:eastAsia="Arimo" w:hAnsi="Times New Roman" w:cs="Times New Roman"/>
          <w:sz w:val="24"/>
          <w:szCs w:val="24"/>
        </w:rPr>
        <w:t>è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calcolata come numero di intersezioni della </w:t>
      </w:r>
      <w:r w:rsidR="00CC3457" w:rsidRPr="004C75BA">
        <w:rPr>
          <w:rFonts w:ascii="Times New Roman" w:eastAsia="Arimo" w:hAnsi="Times New Roman" w:cs="Times New Roman"/>
          <w:sz w:val="24"/>
          <w:szCs w:val="24"/>
        </w:rPr>
        <w:t>i-esima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classe di combustibile sul numero di intersezioni totali del transetto (10 </w:t>
      </w:r>
      <w:proofErr w:type="gramStart"/>
      <w:r w:rsidRPr="004C75BA">
        <w:rPr>
          <w:rFonts w:ascii="Times New Roman" w:eastAsia="Arimo" w:hAnsi="Times New Roman" w:cs="Times New Roman"/>
          <w:sz w:val="24"/>
          <w:szCs w:val="24"/>
        </w:rPr>
        <w:t>m :</w:t>
      </w:r>
      <w:proofErr w:type="gramEnd"/>
      <w:r w:rsidRPr="004C75BA">
        <w:rPr>
          <w:rFonts w:ascii="Times New Roman" w:eastAsia="Arimo" w:hAnsi="Times New Roman" w:cs="Times New Roman"/>
          <w:sz w:val="24"/>
          <w:szCs w:val="24"/>
        </w:rPr>
        <w:t xml:space="preserve"> 2 m = 5).</w:t>
      </w:r>
    </w:p>
    <w:p w14:paraId="357D599C" w14:textId="159D9CD6" w:rsidR="004C75BA" w:rsidRDefault="004C75BA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  <w:r w:rsidRPr="004C75BA">
        <w:rPr>
          <w:rFonts w:ascii="Times New Roman" w:eastAsia="Arimo" w:hAnsi="Times New Roman" w:cs="Times New Roman"/>
          <w:sz w:val="24"/>
          <w:szCs w:val="24"/>
        </w:rPr>
        <w:t>La biomassa ad ettaro dello strato erbaceo (</w:t>
      </w:r>
      <w:proofErr w:type="spellStart"/>
      <w:r w:rsidRPr="004C75BA">
        <w:rPr>
          <w:rFonts w:ascii="Times New Roman" w:eastAsia="Arimo" w:hAnsi="Times New Roman" w:cs="Times New Roman"/>
          <w:sz w:val="24"/>
          <w:szCs w:val="24"/>
        </w:rPr>
        <w:t>B</w:t>
      </w:r>
      <w:r w:rsidRPr="004C75BA">
        <w:rPr>
          <w:rFonts w:ascii="Times New Roman" w:eastAsia="Arimo" w:hAnsi="Times New Roman" w:cs="Times New Roman"/>
          <w:sz w:val="24"/>
          <w:szCs w:val="24"/>
          <w:vertAlign w:val="subscript"/>
        </w:rPr>
        <w:t>erba</w:t>
      </w:r>
      <w:proofErr w:type="spellEnd"/>
      <w:r w:rsidRPr="004C75BA">
        <w:rPr>
          <w:rFonts w:ascii="Times New Roman" w:eastAsia="Arimo" w:hAnsi="Times New Roman" w:cs="Times New Roman"/>
          <w:sz w:val="24"/>
          <w:szCs w:val="24"/>
        </w:rPr>
        <w:t xml:space="preserve">; </w:t>
      </w:r>
      <w:proofErr w:type="gramStart"/>
      <w:r w:rsidRPr="004C75BA">
        <w:rPr>
          <w:rFonts w:ascii="Times New Roman" w:eastAsia="Arimo" w:hAnsi="Times New Roman" w:cs="Times New Roman"/>
          <w:sz w:val="24"/>
          <w:szCs w:val="24"/>
        </w:rPr>
        <w:t>t ha</w:t>
      </w:r>
      <w:proofErr w:type="gramEnd"/>
      <w:r w:rsidRPr="004C75BA">
        <w:rPr>
          <w:rFonts w:ascii="Times New Roman" w:eastAsia="Arimo" w:hAnsi="Times New Roman" w:cs="Times New Roman"/>
          <w:sz w:val="24"/>
          <w:szCs w:val="24"/>
          <w:vertAlign w:val="superscript"/>
        </w:rPr>
        <w:t>-1</w:t>
      </w:r>
      <w:r w:rsidRPr="004C75BA">
        <w:rPr>
          <w:rFonts w:ascii="Times New Roman" w:eastAsia="Arimo" w:hAnsi="Times New Roman" w:cs="Times New Roman"/>
          <w:sz w:val="24"/>
          <w:szCs w:val="24"/>
        </w:rPr>
        <w:t>) e degli arbusti (</w:t>
      </w:r>
      <w:proofErr w:type="spellStart"/>
      <w:r w:rsidRPr="004C75BA">
        <w:rPr>
          <w:rFonts w:ascii="Times New Roman" w:eastAsia="Arimo" w:hAnsi="Times New Roman" w:cs="Times New Roman"/>
          <w:sz w:val="24"/>
          <w:szCs w:val="24"/>
        </w:rPr>
        <w:t>B</w:t>
      </w:r>
      <w:r w:rsidRPr="004C75BA">
        <w:rPr>
          <w:rFonts w:ascii="Times New Roman" w:eastAsia="Arimo" w:hAnsi="Times New Roman" w:cs="Times New Roman"/>
          <w:sz w:val="24"/>
          <w:szCs w:val="24"/>
          <w:vertAlign w:val="subscript"/>
        </w:rPr>
        <w:t>arbusti</w:t>
      </w:r>
      <w:proofErr w:type="spellEnd"/>
      <w:r w:rsidRPr="004C75BA">
        <w:rPr>
          <w:rFonts w:ascii="Times New Roman" w:eastAsia="Arimo" w:hAnsi="Times New Roman" w:cs="Times New Roman"/>
          <w:sz w:val="24"/>
          <w:szCs w:val="24"/>
        </w:rPr>
        <w:t xml:space="preserve">; </w:t>
      </w:r>
      <w:proofErr w:type="gramStart"/>
      <w:r w:rsidRPr="004C75BA">
        <w:rPr>
          <w:rFonts w:ascii="Times New Roman" w:eastAsia="Arimo" w:hAnsi="Times New Roman" w:cs="Times New Roman"/>
          <w:sz w:val="24"/>
          <w:szCs w:val="24"/>
        </w:rPr>
        <w:t>t ha</w:t>
      </w:r>
      <w:proofErr w:type="gramEnd"/>
      <w:r w:rsidRPr="004C75BA">
        <w:rPr>
          <w:rFonts w:ascii="Times New Roman" w:eastAsia="Arimo" w:hAnsi="Times New Roman" w:cs="Times New Roman"/>
          <w:sz w:val="24"/>
          <w:szCs w:val="24"/>
          <w:vertAlign w:val="superscript"/>
        </w:rPr>
        <w:t>-1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) </w:t>
      </w:r>
      <w:r w:rsidR="00CC3457">
        <w:rPr>
          <w:rFonts w:ascii="Times New Roman" w:eastAsia="Arimo" w:hAnsi="Times New Roman" w:cs="Times New Roman"/>
          <w:sz w:val="24"/>
          <w:szCs w:val="24"/>
        </w:rPr>
        <w:t>è</w:t>
      </w:r>
      <w:r w:rsidRPr="004C75BA">
        <w:rPr>
          <w:rFonts w:ascii="Times New Roman" w:eastAsia="Arimo" w:hAnsi="Times New Roman" w:cs="Times New Roman"/>
          <w:sz w:val="24"/>
          <w:szCs w:val="24"/>
        </w:rPr>
        <w:t xml:space="preserve"> calcolata mediante le equazioni allometriche presenti in Tabella </w:t>
      </w:r>
      <w:r w:rsidR="00CC3457">
        <w:rPr>
          <w:rFonts w:ascii="Times New Roman" w:eastAsia="Arimo" w:hAnsi="Times New Roman" w:cs="Times New Roman"/>
          <w:sz w:val="24"/>
          <w:szCs w:val="24"/>
        </w:rPr>
        <w:t>1</w:t>
      </w:r>
      <w:r w:rsidRPr="004C75BA">
        <w:rPr>
          <w:rFonts w:ascii="Times New Roman" w:eastAsia="Arimo" w:hAnsi="Times New Roman" w:cs="Times New Roman"/>
          <w:sz w:val="24"/>
          <w:szCs w:val="24"/>
        </w:rPr>
        <w:t>.</w:t>
      </w:r>
    </w:p>
    <w:p w14:paraId="2404A505" w14:textId="77777777" w:rsidR="002D2FA6" w:rsidRDefault="002D2FA6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</w:p>
    <w:p w14:paraId="430F8E8B" w14:textId="77777777" w:rsidR="002D2FA6" w:rsidRDefault="002D2FA6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</w:p>
    <w:p w14:paraId="083CAB30" w14:textId="77777777" w:rsidR="002D2FA6" w:rsidRPr="004C75BA" w:rsidRDefault="002D2FA6" w:rsidP="004C75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E8FF4" w14:textId="1D844BA8" w:rsidR="00CC3457" w:rsidRPr="00CC3457" w:rsidRDefault="00CC3457" w:rsidP="00CC3457">
      <w:pPr>
        <w:pStyle w:val="Didascalia"/>
        <w:keepNext/>
        <w:rPr>
          <w:rFonts w:ascii="Times New Roman" w:hAnsi="Times New Roman" w:cs="Times New Roman"/>
        </w:rPr>
      </w:pPr>
      <w:r w:rsidRPr="00CC3457">
        <w:rPr>
          <w:rFonts w:ascii="Times New Roman" w:hAnsi="Times New Roman" w:cs="Times New Roman"/>
        </w:rPr>
        <w:lastRenderedPageBreak/>
        <w:t>Tab</w:t>
      </w:r>
      <w:r>
        <w:rPr>
          <w:rFonts w:ascii="Times New Roman" w:hAnsi="Times New Roman" w:cs="Times New Roman"/>
        </w:rPr>
        <w:t>ella</w:t>
      </w:r>
      <w:r w:rsidRPr="00CC3457">
        <w:rPr>
          <w:rFonts w:ascii="Times New Roman" w:hAnsi="Times New Roman" w:cs="Times New Roman"/>
        </w:rPr>
        <w:t xml:space="preserve"> </w:t>
      </w:r>
      <w:r w:rsidRPr="00CC3457">
        <w:rPr>
          <w:rFonts w:ascii="Times New Roman" w:hAnsi="Times New Roman" w:cs="Times New Roman"/>
        </w:rPr>
        <w:fldChar w:fldCharType="begin"/>
      </w:r>
      <w:r w:rsidRPr="00CC3457">
        <w:rPr>
          <w:rFonts w:ascii="Times New Roman" w:hAnsi="Times New Roman" w:cs="Times New Roman"/>
        </w:rPr>
        <w:instrText xml:space="preserve"> SEQ Table \* ARABIC </w:instrText>
      </w:r>
      <w:r w:rsidRPr="00CC3457">
        <w:rPr>
          <w:rFonts w:ascii="Times New Roman" w:hAnsi="Times New Roman" w:cs="Times New Roman"/>
        </w:rPr>
        <w:fldChar w:fldCharType="separate"/>
      </w:r>
      <w:r w:rsidRPr="00CC3457">
        <w:rPr>
          <w:rFonts w:ascii="Times New Roman" w:hAnsi="Times New Roman" w:cs="Times New Roman"/>
          <w:noProof/>
        </w:rPr>
        <w:t>1</w:t>
      </w:r>
      <w:r w:rsidRPr="00CC3457">
        <w:rPr>
          <w:rFonts w:ascii="Times New Roman" w:hAnsi="Times New Roman" w:cs="Times New Roman"/>
        </w:rPr>
        <w:fldChar w:fldCharType="end"/>
      </w:r>
      <w:r w:rsidRPr="00CC345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CC3457">
        <w:rPr>
          <w:rFonts w:ascii="Times New Roman" w:hAnsi="Times New Roman" w:cs="Times New Roman"/>
        </w:rPr>
        <w:t>Equazioni allometriche per il calcolo della biomassa ad ettaro dello strato erbaceo e arbustivo. Dove: C = copertura espressa in %; H = profondità in cm.</w:t>
      </w:r>
    </w:p>
    <w:tbl>
      <w:tblPr>
        <w:tblStyle w:val="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39"/>
        <w:gridCol w:w="2876"/>
      </w:tblGrid>
      <w:tr w:rsidR="004C75BA" w:rsidRPr="004C75BA" w14:paraId="477B97FB" w14:textId="77777777" w:rsidTr="0066703F">
        <w:tc>
          <w:tcPr>
            <w:tcW w:w="9628" w:type="dxa"/>
            <w:gridSpan w:val="3"/>
          </w:tcPr>
          <w:p w14:paraId="24E3853F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Strato erbaceo (vivo e morto)</w:t>
            </w:r>
          </w:p>
        </w:tc>
      </w:tr>
      <w:tr w:rsidR="004C75BA" w:rsidRPr="004C75BA" w14:paraId="30BF170C" w14:textId="77777777" w:rsidTr="0066703F">
        <w:tc>
          <w:tcPr>
            <w:tcW w:w="1413" w:type="dxa"/>
          </w:tcPr>
          <w:p w14:paraId="6B8246B5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Altezza</w:t>
            </w:r>
          </w:p>
        </w:tc>
        <w:tc>
          <w:tcPr>
            <w:tcW w:w="5339" w:type="dxa"/>
          </w:tcPr>
          <w:p w14:paraId="7FDF7560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Equazione</w:t>
            </w:r>
          </w:p>
        </w:tc>
        <w:tc>
          <w:tcPr>
            <w:tcW w:w="2876" w:type="dxa"/>
          </w:tcPr>
          <w:p w14:paraId="3AA6EC2C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Fonte</w:t>
            </w:r>
          </w:p>
        </w:tc>
      </w:tr>
      <w:tr w:rsidR="004C75BA" w:rsidRPr="004C75BA" w14:paraId="64B8DCC8" w14:textId="77777777" w:rsidTr="0066703F">
        <w:tc>
          <w:tcPr>
            <w:tcW w:w="1413" w:type="dxa"/>
          </w:tcPr>
          <w:p w14:paraId="2DE3F0A4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&lt; 20 cm</w:t>
            </w:r>
          </w:p>
        </w:tc>
        <w:tc>
          <w:tcPr>
            <w:tcW w:w="5339" w:type="dxa"/>
          </w:tcPr>
          <w:p w14:paraId="1C938FC8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(3,003*LN(Co)+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1,207)/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6" w:type="dxa"/>
          </w:tcPr>
          <w:p w14:paraId="63FFBB14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  <w:lang w:val="en-US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  <w:lang w:val="en-US"/>
              </w:rPr>
              <w:t>Charles B. Halpern and Eric A. Millet, 1996</w:t>
            </w:r>
          </w:p>
        </w:tc>
      </w:tr>
      <w:tr w:rsidR="004C75BA" w:rsidRPr="004C75BA" w14:paraId="71FABB95" w14:textId="77777777" w:rsidTr="0066703F">
        <w:tc>
          <w:tcPr>
            <w:tcW w:w="1413" w:type="dxa"/>
          </w:tcPr>
          <w:p w14:paraId="22FAE1CA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&gt; 20 cm</w:t>
            </w:r>
          </w:p>
        </w:tc>
        <w:tc>
          <w:tcPr>
            <w:tcW w:w="5339" w:type="dxa"/>
          </w:tcPr>
          <w:p w14:paraId="0DB4C2E6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Co/100 * (-0.0038 * H^2 + 0.25 * H)</w:t>
            </w:r>
          </w:p>
        </w:tc>
        <w:tc>
          <w:tcPr>
            <w:tcW w:w="2876" w:type="dxa"/>
          </w:tcPr>
          <w:p w14:paraId="6AA5B417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Bovio e Ascoli, 2013</w:t>
            </w:r>
          </w:p>
        </w:tc>
      </w:tr>
      <w:tr w:rsidR="004C75BA" w:rsidRPr="004C75BA" w14:paraId="49A2259B" w14:textId="77777777" w:rsidTr="0066703F">
        <w:tc>
          <w:tcPr>
            <w:tcW w:w="1413" w:type="dxa"/>
          </w:tcPr>
          <w:p w14:paraId="3AFB2C2E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&gt; 40 cm</w:t>
            </w:r>
          </w:p>
        </w:tc>
        <w:tc>
          <w:tcPr>
            <w:tcW w:w="5339" w:type="dxa"/>
          </w:tcPr>
          <w:p w14:paraId="50DAAD83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0,1778 *H * Co/100 - 0,052</w:t>
            </w:r>
          </w:p>
        </w:tc>
        <w:tc>
          <w:tcPr>
            <w:tcW w:w="2876" w:type="dxa"/>
          </w:tcPr>
          <w:p w14:paraId="703F5B65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Mou G, 2015</w:t>
            </w:r>
          </w:p>
        </w:tc>
      </w:tr>
      <w:tr w:rsidR="004C75BA" w:rsidRPr="004C75BA" w14:paraId="6B34856A" w14:textId="77777777" w:rsidTr="0066703F">
        <w:tc>
          <w:tcPr>
            <w:tcW w:w="1413" w:type="dxa"/>
          </w:tcPr>
          <w:p w14:paraId="6C898525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Felci</w:t>
            </w:r>
          </w:p>
        </w:tc>
        <w:tc>
          <w:tcPr>
            <w:tcW w:w="5339" w:type="dxa"/>
          </w:tcPr>
          <w:p w14:paraId="72C5D479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0,0010 * H^1,6430 * ARCSEN(RADQ(Co)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))^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0,3705</w:t>
            </w:r>
          </w:p>
        </w:tc>
        <w:tc>
          <w:tcPr>
            <w:tcW w:w="2876" w:type="dxa"/>
          </w:tcPr>
          <w:p w14:paraId="2A7525B6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Vega et al., 2022</w:t>
            </w:r>
          </w:p>
        </w:tc>
      </w:tr>
      <w:tr w:rsidR="004C75BA" w:rsidRPr="004C75BA" w14:paraId="6A8E8B13" w14:textId="77777777" w:rsidTr="0066703F">
        <w:tc>
          <w:tcPr>
            <w:tcW w:w="9628" w:type="dxa"/>
            <w:gridSpan w:val="3"/>
          </w:tcPr>
          <w:p w14:paraId="58EF2C97" w14:textId="77777777" w:rsidR="004C75BA" w:rsidRPr="004C75BA" w:rsidRDefault="004C75BA" w:rsidP="0066703F">
            <w:pPr>
              <w:spacing w:after="120"/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Strato arbustivo (vivo e morto)</w:t>
            </w:r>
          </w:p>
        </w:tc>
      </w:tr>
      <w:tr w:rsidR="004C75BA" w:rsidRPr="004C75BA" w14:paraId="5A8C8841" w14:textId="77777777" w:rsidTr="0066703F">
        <w:tc>
          <w:tcPr>
            <w:tcW w:w="1413" w:type="dxa"/>
          </w:tcPr>
          <w:p w14:paraId="797A3928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Specie</w:t>
            </w:r>
          </w:p>
        </w:tc>
        <w:tc>
          <w:tcPr>
            <w:tcW w:w="5339" w:type="dxa"/>
          </w:tcPr>
          <w:p w14:paraId="60EFAAE4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Equazione</w:t>
            </w:r>
          </w:p>
        </w:tc>
        <w:tc>
          <w:tcPr>
            <w:tcW w:w="2876" w:type="dxa"/>
          </w:tcPr>
          <w:p w14:paraId="657BD44D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b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b/>
                <w:sz w:val="24"/>
                <w:szCs w:val="24"/>
              </w:rPr>
              <w:t>Fonte</w:t>
            </w:r>
          </w:p>
        </w:tc>
      </w:tr>
      <w:tr w:rsidR="004C75BA" w:rsidRPr="004C75BA" w14:paraId="22C6064A" w14:textId="77777777" w:rsidTr="0066703F">
        <w:tc>
          <w:tcPr>
            <w:tcW w:w="1413" w:type="dxa"/>
          </w:tcPr>
          <w:p w14:paraId="5C54103C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Erica</w:t>
            </w:r>
          </w:p>
        </w:tc>
        <w:tc>
          <w:tcPr>
            <w:tcW w:w="5339" w:type="dxa"/>
          </w:tcPr>
          <w:p w14:paraId="1FFFB9D9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=0,0294*H^0,9054*(ARCSEN(RADQ(Co)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))^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0,5545</w:t>
            </w:r>
          </w:p>
        </w:tc>
        <w:tc>
          <w:tcPr>
            <w:tcW w:w="2876" w:type="dxa"/>
          </w:tcPr>
          <w:p w14:paraId="30896A76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Vega et al., 2022</w:t>
            </w:r>
          </w:p>
        </w:tc>
      </w:tr>
      <w:tr w:rsidR="004C75BA" w:rsidRPr="004C75BA" w14:paraId="54603CC5" w14:textId="77777777" w:rsidTr="0066703F">
        <w:tc>
          <w:tcPr>
            <w:tcW w:w="1413" w:type="dxa"/>
          </w:tcPr>
          <w:p w14:paraId="21EBFB0F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proofErr w:type="spell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Ulex</w:t>
            </w:r>
            <w:proofErr w:type="spellEnd"/>
          </w:p>
        </w:tc>
        <w:tc>
          <w:tcPr>
            <w:tcW w:w="5339" w:type="dxa"/>
          </w:tcPr>
          <w:p w14:paraId="750B2E6F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0,1111*H^0,7087*(ARCSEN(RADQ(Co)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))^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0,2868</w:t>
            </w:r>
          </w:p>
        </w:tc>
        <w:tc>
          <w:tcPr>
            <w:tcW w:w="2876" w:type="dxa"/>
          </w:tcPr>
          <w:p w14:paraId="49015D2C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Vega et al., 2022</w:t>
            </w:r>
          </w:p>
        </w:tc>
      </w:tr>
      <w:tr w:rsidR="004C75BA" w:rsidRPr="004C75BA" w14:paraId="72C5198D" w14:textId="77777777" w:rsidTr="0066703F">
        <w:tc>
          <w:tcPr>
            <w:tcW w:w="1413" w:type="dxa"/>
          </w:tcPr>
          <w:p w14:paraId="0B083EF7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proofErr w:type="spell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Calluna</w:t>
            </w:r>
            <w:proofErr w:type="spellEnd"/>
          </w:p>
        </w:tc>
        <w:tc>
          <w:tcPr>
            <w:tcW w:w="5339" w:type="dxa"/>
          </w:tcPr>
          <w:p w14:paraId="566444B3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0,09*(Co/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100)*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(10000*(H/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100)^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1,06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6" w:type="dxa"/>
          </w:tcPr>
          <w:p w14:paraId="5FAC5EFE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Gonzalez et al., 2013</w:t>
            </w:r>
          </w:p>
        </w:tc>
      </w:tr>
      <w:tr w:rsidR="004C75BA" w:rsidRPr="004C75BA" w14:paraId="29FC21DE" w14:textId="77777777" w:rsidTr="0066703F">
        <w:tc>
          <w:tcPr>
            <w:tcW w:w="1413" w:type="dxa"/>
          </w:tcPr>
          <w:p w14:paraId="0E7229EA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Rovo</w:t>
            </w:r>
          </w:p>
        </w:tc>
        <w:tc>
          <w:tcPr>
            <w:tcW w:w="5339" w:type="dxa"/>
          </w:tcPr>
          <w:p w14:paraId="4CBEBADE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(0,2508*(Co)^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0,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7885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)/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100)</w:t>
            </w:r>
          </w:p>
        </w:tc>
        <w:tc>
          <w:tcPr>
            <w:tcW w:w="2876" w:type="dxa"/>
          </w:tcPr>
          <w:p w14:paraId="4C13ADB7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Smith and Brand, 1983</w:t>
            </w:r>
          </w:p>
        </w:tc>
      </w:tr>
      <w:tr w:rsidR="004C75BA" w:rsidRPr="004C75BA" w14:paraId="7C607930" w14:textId="77777777" w:rsidTr="0066703F">
        <w:tc>
          <w:tcPr>
            <w:tcW w:w="1413" w:type="dxa"/>
          </w:tcPr>
          <w:p w14:paraId="48AC1A10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Ginestra</w:t>
            </w:r>
          </w:p>
        </w:tc>
        <w:tc>
          <w:tcPr>
            <w:tcW w:w="5339" w:type="dxa"/>
          </w:tcPr>
          <w:p w14:paraId="0D70BE8B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Co/100 * (937+5,99*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H)/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6" w:type="dxa"/>
          </w:tcPr>
          <w:p w14:paraId="394A8F19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Castagneri et al., 2013</w:t>
            </w:r>
          </w:p>
        </w:tc>
      </w:tr>
      <w:tr w:rsidR="004C75BA" w:rsidRPr="004C75BA" w14:paraId="1DE02C20" w14:textId="77777777" w:rsidTr="0066703F">
        <w:tc>
          <w:tcPr>
            <w:tcW w:w="1413" w:type="dxa"/>
          </w:tcPr>
          <w:p w14:paraId="1C160EBD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Mirtillo</w:t>
            </w:r>
          </w:p>
        </w:tc>
        <w:tc>
          <w:tcPr>
            <w:tcW w:w="5339" w:type="dxa"/>
          </w:tcPr>
          <w:p w14:paraId="15403C82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(0,1496*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Co)^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0,934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)/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6" w:type="dxa"/>
          </w:tcPr>
          <w:p w14:paraId="5C5E0484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Smith and Brand, 1983</w:t>
            </w:r>
          </w:p>
        </w:tc>
      </w:tr>
      <w:tr w:rsidR="004C75BA" w:rsidRPr="004C75BA" w14:paraId="0B257A64" w14:textId="77777777" w:rsidTr="0066703F">
        <w:tc>
          <w:tcPr>
            <w:tcW w:w="1413" w:type="dxa"/>
          </w:tcPr>
          <w:p w14:paraId="3C0977E1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Ginepro</w:t>
            </w:r>
          </w:p>
        </w:tc>
        <w:tc>
          <w:tcPr>
            <w:tcW w:w="5339" w:type="dxa"/>
          </w:tcPr>
          <w:p w14:paraId="5248CBAD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0,1*(Co/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100)^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2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*((H/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2)*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0,405)</w:t>
            </w:r>
          </w:p>
        </w:tc>
        <w:tc>
          <w:tcPr>
            <w:tcW w:w="2876" w:type="dxa"/>
          </w:tcPr>
          <w:p w14:paraId="4DBA9CFD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Riccardi et al., 2007</w:t>
            </w:r>
          </w:p>
        </w:tc>
      </w:tr>
      <w:tr w:rsidR="004C75BA" w:rsidRPr="004C75BA" w14:paraId="4F1240D8" w14:textId="77777777" w:rsidTr="0066703F">
        <w:tc>
          <w:tcPr>
            <w:tcW w:w="1413" w:type="dxa"/>
          </w:tcPr>
          <w:p w14:paraId="37D5180F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Rovo</w:t>
            </w:r>
          </w:p>
        </w:tc>
        <w:tc>
          <w:tcPr>
            <w:tcW w:w="5339" w:type="dxa"/>
          </w:tcPr>
          <w:p w14:paraId="0508C71A" w14:textId="77777777" w:rsidR="004C75BA" w:rsidRPr="004C75BA" w:rsidRDefault="004C75BA" w:rsidP="0066703F">
            <w:pPr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= (0,2508*(Co)^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0,</w:t>
            </w:r>
            <w:proofErr w:type="gramStart"/>
            <w:r w:rsidRPr="004C75BA">
              <w:rPr>
                <w:rFonts w:ascii="Times New Roman" w:eastAsia="Arimo" w:hAnsi="Times New Roman" w:cs="Times New Roman"/>
                <w:sz w:val="24"/>
                <w:szCs w:val="24"/>
                <w:vertAlign w:val="superscript"/>
              </w:rPr>
              <w:t>7885</w:t>
            </w: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)/</w:t>
            </w:r>
            <w:proofErr w:type="gramEnd"/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100)</w:t>
            </w:r>
          </w:p>
        </w:tc>
        <w:tc>
          <w:tcPr>
            <w:tcW w:w="2876" w:type="dxa"/>
          </w:tcPr>
          <w:p w14:paraId="3CCAE725" w14:textId="77777777" w:rsidR="004C75BA" w:rsidRPr="004C75BA" w:rsidRDefault="004C75BA" w:rsidP="0066703F">
            <w:pPr>
              <w:keepNext/>
              <w:jc w:val="center"/>
              <w:rPr>
                <w:rFonts w:ascii="Times New Roman" w:eastAsia="Arimo" w:hAnsi="Times New Roman" w:cs="Times New Roman"/>
                <w:sz w:val="24"/>
                <w:szCs w:val="24"/>
              </w:rPr>
            </w:pPr>
            <w:r w:rsidRPr="004C75BA">
              <w:rPr>
                <w:rFonts w:ascii="Times New Roman" w:eastAsia="Arimo" w:hAnsi="Times New Roman" w:cs="Times New Roman"/>
                <w:sz w:val="24"/>
                <w:szCs w:val="24"/>
              </w:rPr>
              <w:t>Smith and Brand, 1983</w:t>
            </w:r>
          </w:p>
        </w:tc>
      </w:tr>
    </w:tbl>
    <w:p w14:paraId="018987EF" w14:textId="77777777" w:rsidR="004C75BA" w:rsidRDefault="004C75BA" w:rsidP="004C75BA">
      <w:pPr>
        <w:jc w:val="both"/>
        <w:rPr>
          <w:rFonts w:ascii="Times New Roman" w:eastAsia="Arimo" w:hAnsi="Times New Roman" w:cs="Times New Roman"/>
          <w:sz w:val="24"/>
          <w:szCs w:val="24"/>
        </w:rPr>
      </w:pPr>
    </w:p>
    <w:p w14:paraId="7C8649DC" w14:textId="01D3CFB2" w:rsidR="002D2FA6" w:rsidRPr="002D2FA6" w:rsidRDefault="002D2FA6" w:rsidP="004C75BA">
      <w:pPr>
        <w:jc w:val="both"/>
        <w:rPr>
          <w:rFonts w:ascii="Times New Roman" w:eastAsia="Arimo" w:hAnsi="Times New Roman" w:cs="Times New Roman"/>
          <w:b/>
          <w:bCs/>
          <w:sz w:val="24"/>
          <w:szCs w:val="24"/>
        </w:rPr>
      </w:pPr>
      <w:proofErr w:type="spellStart"/>
      <w:r w:rsidRPr="002D2FA6">
        <w:rPr>
          <w:rFonts w:ascii="Times New Roman" w:eastAsia="Arimo" w:hAnsi="Times New Roman" w:cs="Times New Roman"/>
          <w:b/>
          <w:bCs/>
          <w:sz w:val="24"/>
          <w:szCs w:val="24"/>
        </w:rPr>
        <w:t>References</w:t>
      </w:r>
      <w:proofErr w:type="spellEnd"/>
    </w:p>
    <w:p w14:paraId="2630270F" w14:textId="686CEEF7" w:rsidR="002D2FA6" w:rsidRPr="002D2FA6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 xml:space="preserve">Bovio, G., Ascoli, D. (2013). La tecnica del fuoco prescritto (Vol. 1, pp. 1-272). ARACNE Editrice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Srl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20573DD9" w14:textId="77777777" w:rsidR="002D2FA6" w:rsidRPr="002D2FA6" w:rsidRDefault="002D2FA6" w:rsidP="00D349A3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 xml:space="preserve">Castagneri, D., Esposito, A., Bovio, G., Mazzoleni, S., Seneca, U., Catalanotti, A.E., Ascoli, D., 2013.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Fuel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vertical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structure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affects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fire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sustainability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behaviour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prescribed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burning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Spartium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junceum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shrublands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>. Ann. For. Sci. 70, 863–871.</w:t>
      </w:r>
    </w:p>
    <w:p w14:paraId="4DEC67AD" w14:textId="77777777" w:rsidR="002D2FA6" w:rsidRPr="002D2FA6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 xml:space="preserve">Charles B.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Halpern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and Eric A. Millet, 1996.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Equations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for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Predicting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Aboveground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Biomass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Plant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Species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Early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Successional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Forests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the Western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Cascade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Range, Oregon.</w:t>
      </w:r>
    </w:p>
    <w:p w14:paraId="7BAF7366" w14:textId="01523A62" w:rsidR="00CF281E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 xml:space="preserve">Gonzalez, M., Augusto, L.,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Gallet-Budynek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A.,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Xue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J.,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Yauschew-Raguenes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N., Guyon, D., Trichet, P.,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Delerue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F.,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Niollet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S.,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Andreasson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F.,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Achat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D.L., Bakker, M.R., 2013.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Contribution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understory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species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to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total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ecosystem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aboveground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belowground</w:t>
      </w:r>
      <w:proofErr w:type="spellEnd"/>
    </w:p>
    <w:p w14:paraId="221EE542" w14:textId="770FB41E" w:rsidR="00F56CE4" w:rsidRPr="002D2FA6" w:rsidRDefault="00F56CE4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F56CE4">
        <w:rPr>
          <w:rFonts w:ascii="Times New Roman" w:hAnsi="Times New Roman" w:cs="Times New Roman"/>
          <w:bCs/>
          <w:sz w:val="20"/>
          <w:szCs w:val="20"/>
        </w:rPr>
        <w:t>Harmon, M.E., Sexton, J., Brook, H., 1996. GUIDELINES FOR MEASUREMENTS OF WOODY DETRITUS IN FOREST ECOSYSTEMS.</w:t>
      </w:r>
    </w:p>
    <w:p w14:paraId="06509666" w14:textId="6D6E992F" w:rsidR="002D2FA6" w:rsidRPr="002D2FA6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lastRenderedPageBreak/>
        <w:t>Muo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G, 2015. Sviluppo di tecniche innovative per la gestione integrata dei combustibili nella prevenzione degli incendi boschivi in foreste mediterranee.</w:t>
      </w:r>
    </w:p>
    <w:p w14:paraId="4BE954BA" w14:textId="77777777" w:rsidR="002D2FA6" w:rsidRPr="002D2FA6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 xml:space="preserve">Riccardi, C.L.,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Prichard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S.J., Sandberg, D.V., Ottmar, R.D., 2007.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Quantifying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physical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characteristics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wildland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fuels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using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the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Fuel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Characteristic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Classification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SystemThis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article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is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one of a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selection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papers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published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in the Special Forum on the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Fuel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Characteristic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Classification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System. Can. J. For. Res. 37, 2413–2420. https://doi.org/10.1139/X07-175</w:t>
      </w:r>
    </w:p>
    <w:p w14:paraId="516436F7" w14:textId="77777777" w:rsidR="002D2FA6" w:rsidRPr="002D2FA6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 xml:space="preserve">Smith, W.B., Brand, G.J., 1983.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Allometric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Biomass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Equations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for 98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Species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Herbs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Shrubs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and Small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Trees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(No. NC-RN-299). U.S. Department of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Agriculture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Forest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Service, North Central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Forest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Experiment Station, St. Paul, MN. https://doi.org/10.2737/NC-RN-299</w:t>
      </w:r>
    </w:p>
    <w:p w14:paraId="46C68D7F" w14:textId="0C9D81F1" w:rsidR="002D2FA6" w:rsidRPr="002D2FA6" w:rsidRDefault="002D2FA6" w:rsidP="002D2FA6">
      <w:pPr>
        <w:rPr>
          <w:rFonts w:ascii="Times New Roman" w:hAnsi="Times New Roman" w:cs="Times New Roman"/>
          <w:bCs/>
          <w:sz w:val="20"/>
          <w:szCs w:val="20"/>
        </w:rPr>
      </w:pPr>
      <w:r w:rsidRPr="002D2FA6">
        <w:rPr>
          <w:rFonts w:ascii="Times New Roman" w:hAnsi="Times New Roman" w:cs="Times New Roman"/>
          <w:bCs/>
          <w:sz w:val="20"/>
          <w:szCs w:val="20"/>
        </w:rPr>
        <w:t>Vega, J.A., Arellano-Pérez, S., Álvarez-González, J.G., Fernández, C., Jiménez, E., Fernández-Alonso, J.M., Vega-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Nieva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D.J.,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Briones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>-Herrera, C., Alonso-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Rego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C.,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Fontúrbel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, T., Ruiz-González, A.D., 2022.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Modelling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aboveground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biomass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fuel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load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components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at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stand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shrub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 communities in NW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Spain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. For.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Ecol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2D2FA6">
        <w:rPr>
          <w:rFonts w:ascii="Times New Roman" w:hAnsi="Times New Roman" w:cs="Times New Roman"/>
          <w:bCs/>
          <w:sz w:val="20"/>
          <w:szCs w:val="20"/>
        </w:rPr>
        <w:t>Manag</w:t>
      </w:r>
      <w:proofErr w:type="spellEnd"/>
      <w:r w:rsidRPr="002D2FA6">
        <w:rPr>
          <w:rFonts w:ascii="Times New Roman" w:hAnsi="Times New Roman" w:cs="Times New Roman"/>
          <w:bCs/>
          <w:sz w:val="20"/>
          <w:szCs w:val="20"/>
        </w:rPr>
        <w:t>. 505, 119926. https://doi.org/10.1016/j.foreco.2021.119926</w:t>
      </w:r>
    </w:p>
    <w:sectPr w:rsidR="002D2FA6" w:rsidRPr="002D2FA6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B161" w14:textId="77777777" w:rsidR="006C1933" w:rsidRDefault="006C1933" w:rsidP="004C75BA">
      <w:pPr>
        <w:spacing w:after="0" w:line="240" w:lineRule="auto"/>
      </w:pPr>
      <w:r>
        <w:separator/>
      </w:r>
    </w:p>
  </w:endnote>
  <w:endnote w:type="continuationSeparator" w:id="0">
    <w:p w14:paraId="06139FAA" w14:textId="77777777" w:rsidR="006C1933" w:rsidRDefault="006C1933" w:rsidP="004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D5EA" w14:textId="77777777" w:rsidR="00CC3457" w:rsidRDefault="00CC3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507C37B1" w14:textId="77777777" w:rsidR="00CC3457" w:rsidRDefault="00CC3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87163CB" w14:textId="77777777" w:rsidR="00CC3457" w:rsidRDefault="00CC3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A60F" w14:textId="77777777" w:rsidR="004C75BA" w:rsidRDefault="004C75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7B334731" w14:textId="464923EB" w:rsidR="004C75BA" w:rsidRDefault="004C75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93F2878" w14:textId="77777777" w:rsidR="004C75BA" w:rsidRDefault="004C75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FFBB" w14:textId="77777777" w:rsidR="006C1933" w:rsidRDefault="006C1933" w:rsidP="004C75BA">
      <w:pPr>
        <w:spacing w:after="0" w:line="240" w:lineRule="auto"/>
      </w:pPr>
      <w:r>
        <w:separator/>
      </w:r>
    </w:p>
  </w:footnote>
  <w:footnote w:type="continuationSeparator" w:id="0">
    <w:p w14:paraId="6692D28E" w14:textId="77777777" w:rsidR="006C1933" w:rsidRDefault="006C1933" w:rsidP="004C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BD35" w14:textId="77777777" w:rsidR="00CC3457" w:rsidRDefault="00CC3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5F206A6D" w14:textId="77777777" w:rsidR="00CC3457" w:rsidRDefault="00CC3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799FBF12" w14:textId="77777777" w:rsidR="00CC3457" w:rsidRDefault="00CC3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1462" w14:textId="2FBC4513" w:rsidR="004C75BA" w:rsidRDefault="004C75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66C0D0F6" w14:textId="77777777" w:rsidR="004C75BA" w:rsidRDefault="004C75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0E1D53A6" w14:textId="77777777" w:rsidR="004C75BA" w:rsidRDefault="004C75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11AB"/>
    <w:multiLevelType w:val="multilevel"/>
    <w:tmpl w:val="248A3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4529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BA"/>
    <w:rsid w:val="000F0DE6"/>
    <w:rsid w:val="002D2FA6"/>
    <w:rsid w:val="003F6C7D"/>
    <w:rsid w:val="00405E2A"/>
    <w:rsid w:val="0044509F"/>
    <w:rsid w:val="004C75BA"/>
    <w:rsid w:val="004D0945"/>
    <w:rsid w:val="0057146A"/>
    <w:rsid w:val="006C1933"/>
    <w:rsid w:val="007222DC"/>
    <w:rsid w:val="00731B74"/>
    <w:rsid w:val="0075403B"/>
    <w:rsid w:val="009E571E"/>
    <w:rsid w:val="00B825B2"/>
    <w:rsid w:val="00CA0DC1"/>
    <w:rsid w:val="00CC3457"/>
    <w:rsid w:val="00CF281E"/>
    <w:rsid w:val="00D349A3"/>
    <w:rsid w:val="00D75D1F"/>
    <w:rsid w:val="00DC6193"/>
    <w:rsid w:val="00EE396E"/>
    <w:rsid w:val="00F5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42EB"/>
  <w15:chartTrackingRefBased/>
  <w15:docId w15:val="{6CCA6D6F-8DAE-F541-9090-2C961970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5B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5B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5B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5BA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5BA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5BA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5BA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5BA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5BA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5BA"/>
    <w:rPr>
      <w:rFonts w:eastAsiaTheme="majorEastAsia" w:cstheme="majorBidi"/>
      <w:noProof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5B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5B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5BA"/>
    <w:rPr>
      <w:i/>
      <w:iCs/>
      <w:noProof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4C75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5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5BA"/>
    <w:rPr>
      <w:i/>
      <w:iCs/>
      <w:noProof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4C75BA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ellanormale"/>
    <w:rsid w:val="004C75BA"/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paragraph" w:styleId="Intestazione">
    <w:name w:val="header"/>
    <w:basedOn w:val="Normale"/>
    <w:link w:val="IntestazioneCarattere"/>
    <w:uiPriority w:val="99"/>
    <w:unhideWhenUsed/>
    <w:rsid w:val="004C7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5BA"/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C7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5BA"/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75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75BA"/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75BA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CC345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6FEE0-9F68-DB40-9C13-C564B99E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Gamba</dc:creator>
  <cp:keywords/>
  <dc:description/>
  <cp:lastModifiedBy>Rachele Gamba</cp:lastModifiedBy>
  <cp:revision>4</cp:revision>
  <dcterms:created xsi:type="dcterms:W3CDTF">2026-02-17T08:43:00Z</dcterms:created>
  <dcterms:modified xsi:type="dcterms:W3CDTF">2026-02-17T09:34:00Z</dcterms:modified>
</cp:coreProperties>
</file>